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B13" w:rsidRDefault="007F5834" w:rsidP="007F5834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Приложение</w:t>
      </w:r>
    </w:p>
    <w:p w:rsidR="007F5834" w:rsidRDefault="007F5834" w:rsidP="007F5834">
      <w:pPr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Наименование юридических услуг, включенных в юридическое сопровождение</w:t>
      </w:r>
    </w:p>
    <w:p w:rsidR="007F5834" w:rsidRDefault="007F5834" w:rsidP="007F5834">
      <w:pPr>
        <w:spacing w:after="0" w:line="100" w:lineRule="atLeast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рамках «МЕДАЛЬЯНС» и вне рамок «МЕДАЛЬЯНС»:</w:t>
      </w:r>
    </w:p>
    <w:tbl>
      <w:tblPr>
        <w:tblW w:w="16483" w:type="dxa"/>
        <w:tblInd w:w="-851" w:type="dxa"/>
        <w:tblLayout w:type="fixed"/>
        <w:tblLook w:val="0000" w:firstRow="0" w:lastRow="0" w:firstColumn="0" w:lastColumn="0" w:noHBand="0" w:noVBand="0"/>
      </w:tblPr>
      <w:tblGrid>
        <w:gridCol w:w="1481"/>
        <w:gridCol w:w="1275"/>
        <w:gridCol w:w="1131"/>
        <w:gridCol w:w="1386"/>
        <w:gridCol w:w="1768"/>
        <w:gridCol w:w="1497"/>
        <w:gridCol w:w="1657"/>
        <w:gridCol w:w="1449"/>
        <w:gridCol w:w="1418"/>
        <w:gridCol w:w="1832"/>
        <w:gridCol w:w="1589"/>
      </w:tblGrid>
      <w:tr w:rsidR="007F5834" w:rsidTr="009377B2"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834" w:rsidRDefault="00CD2780" w:rsidP="009377B2">
            <w:pPr>
              <w:snapToGrid w:val="0"/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3C8154" wp14:editId="0F3A3801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-38100</wp:posOffset>
                      </wp:positionV>
                      <wp:extent cx="944245" cy="1620520"/>
                      <wp:effectExtent l="9525" t="5080" r="8255" b="1270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44245" cy="1620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154FC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-5.55pt;margin-top:-3pt;width:74.35pt;height:12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K+q1wIAAKgFAAAOAAAAZHJzL2Uyb0RvYy54bWysVEtu2zAQ3RfoHQjuFX0s/4TIQSLb3aRt&#10;gKTompYoi6hEqiRjOSgKpL1AjtArdNNFP8gZ5Bt1SNtqnG6KIjZAcETOzJt5j3N8sq5KtKJSMcFj&#10;7B95GFGeiozxZYzfXM2dEUZKE56RUnAa4xuq8Mnk+bPjpo5oIApRZlQiCMJV1NQxLrSuI9dVaUEr&#10;oo5ETTkc5kJWRIMpl24mSQPRq9INPG/gNkJmtRQpVQq+TreHeGLj5zlN9es8V1SjMsaATdtV2nVh&#10;VndyTKKlJHXB0h0M8h8oKsI4JO1CTYkm6Fqyv0JVLJVCiVwfpaJyRZ6zlNoaoBrfe1TNZUFqamuB&#10;5qi6a5N6urDpq9WFRCyLcYgRJxVQ1H7Z3G7u2l/t180d2nxq72HZfN7ctt/an+2P9r79jkLTt6ZW&#10;Ebgn/EKaytM1v6zPRfpOIS6SgvAltfivbmoI6hsP98DFGKqG7IvmpcjgDrnWwjZxncvKhIT2oLXl&#10;6qbjiq41SuHjOAyDsI9RCkf+IPD6gSXTJdHeu5ZKv6CiQmYTY6UlYctCJ4JzkIWQvs1FVudKG2wk&#10;2juY1FzMWVladZQcNZCvNwD9pAQ0qt5bTyVKlplb5r6Sy0VSSrQiRmj2ZyuGk4fXKqZB7iWrYjzq&#10;LpGooCSb8cym04SV2z1AKrkJTq2QtzjBWmvY2u/QCyuyD2NvPBvNRqETBoOZE3rTqXM6T0JnMPeH&#10;/WlvmiRT/6NB7YdRwbKMcgN8L3g//DdB7Z7eVqqd5LtWuYfRbU8B7CHS03nfG4a9kTMc9ntO2Jt5&#10;ztlonjiniT8YDGdnydnsEdKZrV49DdiulQaVuAY2LousQRkzEun1x4GPwYABEQy3/CBSLmGypVpi&#10;JIV+y3RhZW0EaWIcED/yzH9HfBd924g9h8bqWNjV9qdVwPmeX/tazAPZPrWFyG4u5P4VwTiwTrvR&#10;ZebNQxv2Dwfs5DcAAAD//wMAUEsDBBQABgAIAAAAIQD44r/w3wAAAAoBAAAPAAAAZHJzL2Rvd25y&#10;ZXYueG1sTI/BTsMwDIbvSLxDZCRuW5qCCpSmE0Ki3YmJwu5ZE9qKxKmabO3eHu8EN1v+9Pv7i83i&#10;LDuZKQweJYh1Asxg6/WAnYSvz7fVI7AQFWplPRoJZxNgU15fFSrXfsYPc2pixygEQ64k9DGOOeeh&#10;7Y1TYe1Hg3T79pNTkdap43pSM4U7y9MkybhTA9KHXo3mtTftT3N0EuqKZ3s7bqd5915vk+os6qba&#10;S3l7s7w8A4tmiX8wXPRJHUpyOvgj6sCshJUQglAaMup0Ae4eMmAHCen9Uwq8LPj/CuUvAAAA//8D&#10;AFBLAQItABQABgAIAAAAIQC2gziS/gAAAOEBAAATAAAAAAAAAAAAAAAAAAAAAABbQ29udGVudF9U&#10;eXBlc10ueG1sUEsBAi0AFAAGAAgAAAAhADj9If/WAAAAlAEAAAsAAAAAAAAAAAAAAAAALwEAAF9y&#10;ZWxzLy5yZWxzUEsBAi0AFAAGAAgAAAAhAC2or6rXAgAAqAUAAA4AAAAAAAAAAAAAAAAALgIAAGRy&#10;cy9lMm9Eb2MueG1sUEsBAi0AFAAGAAgAAAAhAPjiv/DfAAAACgEAAA8AAAAAAAAAAAAAAAAAMQUA&#10;AGRycy9kb3ducmV2LnhtbFBLBQYAAAAABAAEAPMAAAA9BgAAAAA=&#10;" strokeweight=".26mm">
                      <v:stroke joinstyle="miter" endcap="square"/>
                    </v:shape>
                  </w:pict>
                </mc:Fallback>
              </mc:AlternateContent>
            </w: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Вид </w:t>
            </w: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услуги</w:t>
            </w: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7F5834" w:rsidRDefault="007F5834" w:rsidP="009377B2">
            <w:pPr>
              <w:spacing w:after="0" w:line="100" w:lineRule="atLeas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Раздел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Устная консультация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Письменная консультации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Разработка проектов локальных нормативных актов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Проверка и правовой анализ (аудит) документов, с выдачей заключений по их приведению в соответствие с законодательством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Разработка договора оказания платных медицинских услуг.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Подбор и предоставление нормативных документов по определенной тематике в электронном виде.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Pr="000D46DE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0D46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Предоставление типовых образцов </w:t>
            </w:r>
            <w:proofErr w:type="gramStart"/>
            <w:r w:rsidRPr="000D46DE">
              <w:rPr>
                <w:rFonts w:ascii="Times New Roman" w:eastAsia="Times New Roman" w:hAnsi="Times New Roman" w:cs="Times New Roman"/>
                <w:sz w:val="18"/>
                <w:szCs w:val="18"/>
              </w:rPr>
              <w:t>документов</w:t>
            </w:r>
            <w:r w:rsidRPr="000D46D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</w:t>
            </w:r>
            <w:proofErr w:type="gramEnd"/>
            <w:r w:rsidRPr="000D46DE">
              <w:rPr>
                <w:rFonts w:ascii="Times New Roman" w:eastAsia="Times New Roman" w:hAnsi="Times New Roman" w:cs="Times New Roman"/>
                <w:sz w:val="18"/>
                <w:szCs w:val="18"/>
              </w:rPr>
              <w:t>в электронном виде)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</w:rPr>
              <w:t>Ведение переписки и претензионная работа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Представление интересов на переговорах с третьими лицами, в государственных и административных органах, в том числе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при проверках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 проводимых контролирующими органами (во внесудебных спорах)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ind w:left="26"/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</w:rPr>
              <w:t>Регистрация изменений в учредительные документы и изменений, не связанных с внесением изменений в учредительные документы</w:t>
            </w:r>
          </w:p>
        </w:tc>
      </w:tr>
      <w:tr w:rsidR="007F5834" w:rsidTr="009377B2"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Медицинское право (законодательство в сфере охраны здоровья граждан);</w:t>
            </w: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834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рамках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7F5834" w:rsidRPr="000D46DE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В рамках:</w:t>
            </w:r>
          </w:p>
          <w:p w:rsidR="007F5834" w:rsidRPr="000D46DE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1. Типовой договор</w:t>
            </w:r>
          </w:p>
          <w:p w:rsidR="007F5834" w:rsidRPr="000D46DE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2. Типовое ИДС (содержание составляет заказчик),</w:t>
            </w:r>
          </w:p>
          <w:p w:rsidR="007F5834" w:rsidRPr="000D46DE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3. Уведомление о бесплатной помощи по ОМС</w:t>
            </w:r>
          </w:p>
          <w:p w:rsidR="007F5834" w:rsidRPr="000D46DE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 xml:space="preserve">4.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 xml:space="preserve">бразец </w:t>
            </w:r>
            <w:proofErr w:type="spellStart"/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амбул</w:t>
            </w:r>
            <w:proofErr w:type="spellEnd"/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. карты</w:t>
            </w:r>
          </w:p>
          <w:p w:rsidR="007F5834" w:rsidRPr="000D46DE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AEAAAA"/>
              </w:rPr>
            </w:pP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 xml:space="preserve">5.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огласие на ПД, в том числе для рекламы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AEAAAA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  <w:shd w:val="clear" w:color="auto" w:fill="AEAAAA"/>
              </w:rPr>
              <w:t>рам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ках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7F5834" w:rsidRDefault="007F5834" w:rsidP="00937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рамок, кроме случаев плановых проверок МЗ, РЗН, РПН.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</w:tr>
      <w:tr w:rsidR="007F5834" w:rsidTr="009377B2"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Законодательство в сфере лицензирования видов деятельности в сфере здравоохранения;</w:t>
            </w: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рамках</w:t>
            </w: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, в том числе проверка на соответствие пакета документов на предоставление (переоформление) лицензии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Вне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Вне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рамок, кроме случаев плановых проверок МЗ, РЗН, РПН.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</w:tr>
      <w:tr w:rsidR="007F5834" w:rsidTr="009377B2">
        <w:tblPrEx>
          <w:tblCellMar>
            <w:top w:w="108" w:type="dxa"/>
            <w:bottom w:w="108" w:type="dxa"/>
          </w:tblCellMar>
        </w:tblPrEx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Гражданское законодательство в части регулирования предпринимательской деятельности;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</w:tr>
      <w:tr w:rsidR="007F5834" w:rsidTr="009377B2">
        <w:tblPrEx>
          <w:tblCellMar>
            <w:top w:w="108" w:type="dxa"/>
            <w:bottom w:w="108" w:type="dxa"/>
          </w:tblCellMar>
        </w:tblPrEx>
        <w:tc>
          <w:tcPr>
            <w:tcW w:w="14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Законодательство об административных правонарушениях.</w:t>
            </w: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рамках, по делам, связанным с проверкой медицинской деятельности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Pr="000D46DE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рамках, по делам, связанным с проверкой медицинской деятельности</w:t>
            </w: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Pr="000D46DE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рамках, по делам, связанным с проверкой медицинской деятельности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4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8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7F5834" w:rsidRPr="000D46DE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0D46DE">
              <w:rPr>
                <w:rFonts w:ascii="Times New Roman" w:hAnsi="Times New Roman" w:cs="Times New Roman"/>
                <w:sz w:val="18"/>
                <w:szCs w:val="18"/>
              </w:rPr>
              <w:t>В рамках, по делам, связанным с проверкой медицинской деятельности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</w:tr>
      <w:tr w:rsidR="007F5834" w:rsidTr="009377B2"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Законодательство в сфере обращения медицинских изделий;</w:t>
            </w: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рамках</w:t>
            </w:r>
            <w:proofErr w:type="spellEnd"/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рамках</w:t>
            </w:r>
            <w:proofErr w:type="spellEnd"/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</w:tr>
      <w:tr w:rsidR="007F5834" w:rsidTr="009377B2"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Законодательство в сфере обращения лекарственных средств</w:t>
            </w:r>
          </w:p>
          <w:p w:rsidR="007F5834" w:rsidRDefault="007F5834" w:rsidP="009377B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Вне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рамок</w:t>
            </w:r>
            <w:proofErr w:type="spell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рамках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5834" w:rsidRDefault="007F5834" w:rsidP="009377B2">
            <w:pPr>
              <w:spacing w:after="0" w:line="100" w:lineRule="atLeast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 рамок</w:t>
            </w:r>
          </w:p>
        </w:tc>
      </w:tr>
    </w:tbl>
    <w:p w:rsidR="00CD2780" w:rsidRDefault="00CD2780" w:rsidP="00BF77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7790" w:rsidRPr="00E96E19" w:rsidRDefault="00BF7790" w:rsidP="00BF77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E19">
        <w:rPr>
          <w:rFonts w:ascii="Times New Roman" w:hAnsi="Times New Roman" w:cs="Times New Roman"/>
          <w:sz w:val="28"/>
          <w:szCs w:val="28"/>
        </w:rPr>
        <w:t>Финансовый регламент работы юриста</w:t>
      </w:r>
    </w:p>
    <w:p w:rsidR="00BF7790" w:rsidRPr="00E96E19" w:rsidRDefault="00BF7790" w:rsidP="00BF77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 «МЕДАЛЬЯНС»</w:t>
      </w:r>
    </w:p>
    <w:tbl>
      <w:tblPr>
        <w:tblW w:w="16444" w:type="dxa"/>
        <w:tblInd w:w="-856" w:type="dxa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1277"/>
        <w:gridCol w:w="708"/>
        <w:gridCol w:w="709"/>
        <w:gridCol w:w="709"/>
        <w:gridCol w:w="567"/>
        <w:gridCol w:w="567"/>
        <w:gridCol w:w="709"/>
        <w:gridCol w:w="850"/>
        <w:gridCol w:w="992"/>
        <w:gridCol w:w="709"/>
        <w:gridCol w:w="851"/>
        <w:gridCol w:w="850"/>
        <w:gridCol w:w="709"/>
        <w:gridCol w:w="709"/>
        <w:gridCol w:w="708"/>
        <w:gridCol w:w="567"/>
        <w:gridCol w:w="709"/>
        <w:gridCol w:w="851"/>
        <w:gridCol w:w="985"/>
        <w:gridCol w:w="857"/>
        <w:gridCol w:w="851"/>
      </w:tblGrid>
      <w:tr w:rsidR="00BF7790" w:rsidTr="00BF77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F7790" w:rsidRDefault="00BF7790" w:rsidP="009377B2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</w:p>
          <w:p w:rsidR="00BF7790" w:rsidRDefault="00BF7790" w:rsidP="009377B2">
            <w:pPr>
              <w:spacing w:after="0" w:line="10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услуги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Устная консультация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Письменная консультации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Разработка проектов локальных нормативных актов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Проверка и правовой анализ (аудит) документов, с выдачей заключений по их приведению в соответствие с законодательством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Разработка договора оказания платных медицинских услуг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Подбор и предоставление нормативных документов по определенной тематике в электронном виде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Разработка образцов документов (в электронном виде)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>Ведение переписки и претензионная работа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-68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Представление интересов на переговорах с третьими лицами, в государственных и административных органах, в том числе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при проверках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проводимых контролирующими органами (во внесудебных спорах)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ind w:left="26"/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>Регистрация изменений в учредительные документы и изменений, не связанных с внесением изменений в учредительные документы</w:t>
            </w:r>
          </w:p>
        </w:tc>
      </w:tr>
      <w:tr w:rsidR="00BF7790" w:rsidTr="00BF7790">
        <w:tc>
          <w:tcPr>
            <w:tcW w:w="127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F7790" w:rsidRDefault="00BF7790" w:rsidP="009377B2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 услуг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D278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D2780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7790" w:rsidRDefault="00BF7790" w:rsidP="009377B2">
            <w:pPr>
              <w:spacing w:after="0" w:line="100" w:lineRule="atLeast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F7790" w:rsidTr="00BF7790">
        <w:trPr>
          <w:trHeight w:val="260"/>
        </w:trPr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F7790" w:rsidRDefault="00BF7790" w:rsidP="009377B2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3000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BF7790" w:rsidRPr="00BF7790" w:rsidRDefault="00BF7790" w:rsidP="009377B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F7790">
              <w:rPr>
                <w:rFonts w:ascii="Times New Roman" w:hAnsi="Times New Roman"/>
                <w:sz w:val="16"/>
                <w:szCs w:val="16"/>
              </w:rPr>
              <w:t>5000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/>
                <w:sz w:val="16"/>
                <w:szCs w:val="16"/>
              </w:rPr>
              <w:t>6500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8000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10000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8000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10000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5 000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6500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3 000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4000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5 000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6500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8000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10000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8000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10000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6 000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7790" w:rsidRPr="00BF7790" w:rsidRDefault="00BF7790" w:rsidP="009377B2">
            <w:pPr>
              <w:spacing w:after="0" w:line="100" w:lineRule="atLeast"/>
              <w:jc w:val="center"/>
              <w:rPr>
                <w:sz w:val="16"/>
                <w:szCs w:val="16"/>
              </w:rPr>
            </w:pPr>
            <w:r w:rsidRPr="00BF7790">
              <w:rPr>
                <w:rFonts w:ascii="Times New Roman" w:hAnsi="Times New Roman" w:cs="Times New Roman"/>
                <w:sz w:val="16"/>
                <w:szCs w:val="16"/>
              </w:rPr>
              <w:t>7000</w:t>
            </w:r>
          </w:p>
        </w:tc>
      </w:tr>
    </w:tbl>
    <w:p w:rsidR="00BF7790" w:rsidRDefault="00BF7790" w:rsidP="00BF7790">
      <w:pPr>
        <w:rPr>
          <w:rFonts w:ascii="Times New Roman" w:hAnsi="Times New Roman" w:cs="Times New Roman"/>
          <w:sz w:val="24"/>
          <w:szCs w:val="28"/>
        </w:rPr>
      </w:pPr>
    </w:p>
    <w:p w:rsidR="00BF7790" w:rsidRPr="00BF7790" w:rsidRDefault="00CD2780" w:rsidP="00BF7790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* </w:t>
      </w:r>
      <w:r w:rsidR="00BF7790" w:rsidRPr="00BF7790">
        <w:rPr>
          <w:rFonts w:ascii="Times New Roman" w:hAnsi="Times New Roman" w:cs="Times New Roman"/>
          <w:sz w:val="24"/>
          <w:szCs w:val="28"/>
        </w:rPr>
        <w:t xml:space="preserve">1 – Член СМО «МЕДАЛЬЯНС» (льготная </w:t>
      </w:r>
      <w:proofErr w:type="gramStart"/>
      <w:r w:rsidR="00BF7790" w:rsidRPr="00BF7790">
        <w:rPr>
          <w:rFonts w:ascii="Times New Roman" w:hAnsi="Times New Roman" w:cs="Times New Roman"/>
          <w:sz w:val="24"/>
          <w:szCs w:val="28"/>
        </w:rPr>
        <w:t>ставка)</w:t>
      </w:r>
      <w:r w:rsidR="00BF7790" w:rsidRPr="00BF7790">
        <w:rPr>
          <w:sz w:val="20"/>
        </w:rPr>
        <w:t xml:space="preserve">  </w:t>
      </w:r>
      <w:r>
        <w:rPr>
          <w:sz w:val="20"/>
        </w:rPr>
        <w:t>*</w:t>
      </w:r>
      <w:proofErr w:type="gramEnd"/>
      <w:r>
        <w:rPr>
          <w:sz w:val="20"/>
        </w:rPr>
        <w:t xml:space="preserve">* </w:t>
      </w:r>
      <w:r w:rsidR="00BF7790" w:rsidRPr="00BF7790">
        <w:rPr>
          <w:rFonts w:ascii="Times New Roman" w:hAnsi="Times New Roman" w:cs="Times New Roman"/>
          <w:sz w:val="24"/>
          <w:szCs w:val="28"/>
        </w:rPr>
        <w:t>2 – Медицинская организация, не входящая в СМО «МЕДАЛЬЯНС» (базовая ставка)</w:t>
      </w:r>
    </w:p>
    <w:sectPr w:rsidR="00BF7790" w:rsidRPr="00BF7790" w:rsidSect="00BC11CB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FB8"/>
    <w:rsid w:val="006C49E4"/>
    <w:rsid w:val="006D5FB8"/>
    <w:rsid w:val="007423CB"/>
    <w:rsid w:val="007F5834"/>
    <w:rsid w:val="00BC11CB"/>
    <w:rsid w:val="00BF7790"/>
    <w:rsid w:val="00CC2B13"/>
    <w:rsid w:val="00CD2780"/>
    <w:rsid w:val="00E40DE1"/>
    <w:rsid w:val="00F772FC"/>
    <w:rsid w:val="00F8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6A6DB-728B-4C11-92F4-6474AB02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C11C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849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8496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D27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cp:lastPrinted>2017-06-16T06:07:00Z</cp:lastPrinted>
  <dcterms:created xsi:type="dcterms:W3CDTF">2017-06-16T04:41:00Z</dcterms:created>
  <dcterms:modified xsi:type="dcterms:W3CDTF">2017-07-10T04:21:00Z</dcterms:modified>
</cp:coreProperties>
</file>